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C2" w:rsidRPr="007355F1" w:rsidRDefault="003D42C2" w:rsidP="003D42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7436D">
        <w:rPr>
          <w:rFonts w:ascii="Arial" w:eastAsia="Times New Roman" w:hAnsi="Arial" w:cs="Arial"/>
          <w:b/>
          <w:lang w:eastAsia="pl-PL"/>
        </w:rPr>
        <w:t xml:space="preserve">Lokalne Grupy Działania z terenu </w:t>
      </w:r>
      <w:r w:rsidR="00AE5A1F">
        <w:rPr>
          <w:rFonts w:ascii="Arial" w:eastAsia="Times New Roman" w:hAnsi="Arial" w:cs="Arial"/>
          <w:b/>
          <w:lang w:eastAsia="pl-PL"/>
        </w:rPr>
        <w:t>Województwa Lubelskiego</w:t>
      </w:r>
    </w:p>
    <w:p w:rsidR="003D42C2" w:rsidRPr="007355F1" w:rsidRDefault="003D42C2" w:rsidP="003D42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7355F1">
        <w:rPr>
          <w:rFonts w:ascii="Arial" w:eastAsia="Times New Roman" w:hAnsi="Arial" w:cs="Arial"/>
          <w:lang w:eastAsia="pl-PL"/>
        </w:rPr>
        <w:t xml:space="preserve">LGD „Poleska Dolina Bugu”, LGD „Leśny krąg”, LGD „Razem ku lepszej przyszłości”, LGD „ Kraina wokół Lublina”, LGD „Nasza Nadzieja”, LGD „Ziemia Zamojska”, LGD „Krasnystaw PLUS”, LGD „Zapiecek”, LGD „Polesie”, LGD „Zielony Pierścień”, LGD „Nasze Roztocze”, LGD „Lepsze Jutro”, LGD „Ziemi Chełmskiej”, LGD „Promenada S-12”, LGD „Doliną Wieprza i leśnym szlakiem”, LGD „Jagiellońska Przystań”, LGD „Dolina </w:t>
      </w:r>
      <w:proofErr w:type="spellStart"/>
      <w:r w:rsidRPr="007355F1">
        <w:rPr>
          <w:rFonts w:ascii="Arial" w:eastAsia="Times New Roman" w:hAnsi="Arial" w:cs="Arial"/>
          <w:lang w:eastAsia="pl-PL"/>
        </w:rPr>
        <w:t>Giełczwi</w:t>
      </w:r>
      <w:proofErr w:type="spellEnd"/>
      <w:r w:rsidRPr="007355F1">
        <w:rPr>
          <w:rFonts w:ascii="Arial" w:eastAsia="Times New Roman" w:hAnsi="Arial" w:cs="Arial"/>
          <w:lang w:eastAsia="pl-PL"/>
        </w:rPr>
        <w:t>”, LGD „Ziemi Kraśnickiej”.</w:t>
      </w:r>
    </w:p>
    <w:p w:rsidR="00AE5A1F" w:rsidRPr="007355F1" w:rsidRDefault="003D42C2" w:rsidP="00AE5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7436D">
        <w:rPr>
          <w:rFonts w:ascii="Arial" w:eastAsia="Times New Roman" w:hAnsi="Arial" w:cs="Arial"/>
          <w:b/>
          <w:lang w:eastAsia="pl-PL"/>
        </w:rPr>
        <w:t xml:space="preserve">Pozostali wystawcy </w:t>
      </w:r>
      <w:r w:rsidR="00AE5A1F">
        <w:rPr>
          <w:rFonts w:ascii="Arial" w:eastAsia="Times New Roman" w:hAnsi="Arial" w:cs="Arial"/>
          <w:b/>
          <w:lang w:eastAsia="pl-PL"/>
        </w:rPr>
        <w:t>Województwa Lubelskiego</w:t>
      </w:r>
    </w:p>
    <w:p w:rsidR="003D42C2" w:rsidRPr="007355F1" w:rsidRDefault="003D42C2" w:rsidP="003D42C2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 w:rsidRPr="007355F1">
        <w:rPr>
          <w:rFonts w:ascii="Arial" w:eastAsia="Times New Roman" w:hAnsi="Arial" w:cs="Arial"/>
          <w:lang w:eastAsia="pl-PL"/>
        </w:rPr>
        <w:t xml:space="preserve">Lokalna Grupa Rybacka „W Dolinie Tyśmienicy i Wieprza”, Szlak Jana III Sobieskiego, Muzeum Wsi Lubelskiej, Polskie Stowarzyszenie na Rzecz Osób z Upośledzeniem Umysłowym, Kołodziej Stanisław, Piwniczka Kalwaryjska, Joanna Zych, Galeria </w:t>
      </w:r>
      <w:proofErr w:type="spellStart"/>
      <w:r w:rsidRPr="007355F1">
        <w:rPr>
          <w:rFonts w:ascii="Arial" w:eastAsia="Times New Roman" w:hAnsi="Arial" w:cs="Arial"/>
          <w:lang w:eastAsia="pl-PL"/>
        </w:rPr>
        <w:t>Q-FER</w:t>
      </w:r>
      <w:proofErr w:type="spellEnd"/>
      <w:r w:rsidRPr="007355F1">
        <w:rPr>
          <w:rFonts w:ascii="Arial" w:eastAsia="Times New Roman" w:hAnsi="Arial" w:cs="Arial"/>
          <w:lang w:eastAsia="pl-PL"/>
        </w:rPr>
        <w:t xml:space="preserve"> Beata Wójcik, Piekarnia POLA ze Stasina</w:t>
      </w:r>
    </w:p>
    <w:p w:rsidR="00AE5A1F" w:rsidRPr="007355F1" w:rsidRDefault="003D42C2" w:rsidP="00AE5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7436D">
        <w:rPr>
          <w:rFonts w:ascii="Arial" w:eastAsia="Times New Roman" w:hAnsi="Arial" w:cs="Arial"/>
          <w:b/>
          <w:lang w:eastAsia="pl-PL"/>
        </w:rPr>
        <w:t xml:space="preserve">Wystawcy spoza </w:t>
      </w:r>
      <w:r w:rsidR="00AE5A1F">
        <w:rPr>
          <w:rFonts w:ascii="Arial" w:eastAsia="Times New Roman" w:hAnsi="Arial" w:cs="Arial"/>
          <w:b/>
          <w:lang w:eastAsia="pl-PL"/>
        </w:rPr>
        <w:t>Województwa Lubelskiego</w:t>
      </w:r>
    </w:p>
    <w:p w:rsidR="003D42C2" w:rsidRPr="007355F1" w:rsidRDefault="003D42C2" w:rsidP="003D42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7355F1">
        <w:rPr>
          <w:rFonts w:ascii="Arial" w:eastAsia="Times New Roman" w:hAnsi="Arial" w:cs="Arial"/>
          <w:lang w:eastAsia="pl-PL"/>
        </w:rPr>
        <w:t>Lokalna Grupa Działania - Stowarzyszenie Rozwoju Ziemi Płockiej</w:t>
      </w:r>
    </w:p>
    <w:p w:rsidR="000B4F01" w:rsidRDefault="000B4F01"/>
    <w:sectPr w:rsidR="000B4F01" w:rsidSect="000B4F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CD2" w:rsidRDefault="00450CD2" w:rsidP="0057436D">
      <w:pPr>
        <w:spacing w:after="0" w:line="240" w:lineRule="auto"/>
      </w:pPr>
      <w:r>
        <w:separator/>
      </w:r>
    </w:p>
  </w:endnote>
  <w:endnote w:type="continuationSeparator" w:id="0">
    <w:p w:rsidR="00450CD2" w:rsidRDefault="00450CD2" w:rsidP="0057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36D" w:rsidRDefault="0057436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36D" w:rsidRDefault="0057436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36D" w:rsidRDefault="005743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CD2" w:rsidRDefault="00450CD2" w:rsidP="0057436D">
      <w:pPr>
        <w:spacing w:after="0" w:line="240" w:lineRule="auto"/>
      </w:pPr>
      <w:r>
        <w:separator/>
      </w:r>
    </w:p>
  </w:footnote>
  <w:footnote w:type="continuationSeparator" w:id="0">
    <w:p w:rsidR="00450CD2" w:rsidRDefault="00450CD2" w:rsidP="0057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36D" w:rsidRDefault="0057436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36D" w:rsidRPr="0057436D" w:rsidRDefault="0057436D" w:rsidP="0057436D">
    <w:pPr>
      <w:pStyle w:val="Nagwek"/>
      <w:jc w:val="center"/>
      <w:rPr>
        <w:rFonts w:ascii="Arial" w:hAnsi="Arial" w:cs="Arial"/>
        <w:b/>
      </w:rPr>
    </w:pPr>
    <w:r w:rsidRPr="0057436D">
      <w:rPr>
        <w:rFonts w:ascii="Arial" w:hAnsi="Arial" w:cs="Arial"/>
        <w:b/>
      </w:rPr>
      <w:t>Wystawcy – I Targi Turystyki Wiejskiej i Kulturowej „Lubelskie Lato 2013”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36D" w:rsidRDefault="0057436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2C2"/>
    <w:rsid w:val="000B4F01"/>
    <w:rsid w:val="003D42C2"/>
    <w:rsid w:val="00450CD2"/>
    <w:rsid w:val="0057436D"/>
    <w:rsid w:val="006B4D45"/>
    <w:rsid w:val="00832BD8"/>
    <w:rsid w:val="00AE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2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7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436D"/>
  </w:style>
  <w:style w:type="paragraph" w:styleId="Stopka">
    <w:name w:val="footer"/>
    <w:basedOn w:val="Normalny"/>
    <w:link w:val="StopkaZnak"/>
    <w:uiPriority w:val="99"/>
    <w:semiHidden/>
    <w:unhideWhenUsed/>
    <w:rsid w:val="0057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4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2013-06-26T08:07:00Z</dcterms:created>
  <dcterms:modified xsi:type="dcterms:W3CDTF">2013-06-26T12:56:00Z</dcterms:modified>
</cp:coreProperties>
</file>